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Pr="00CF6FB9" w:rsidRDefault="00B52ECC" w:rsidP="00B52ECC">
      <w:pPr>
        <w:jc w:val="center"/>
        <w:outlineLvl w:val="0"/>
        <w:rPr>
          <w:b/>
          <w:u w:val="single"/>
        </w:rPr>
      </w:pPr>
      <w:r w:rsidRPr="00CF6FB9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0A178D" w:rsidRDefault="000A178D" w:rsidP="00F045D0">
      <w:pPr>
        <w:pStyle w:val="ConsTitle"/>
        <w:tabs>
          <w:tab w:val="lef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C6F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CB74CF" w:rsidRDefault="00B52ECC" w:rsidP="00194E2F">
      <w:pPr>
        <w:autoSpaceDE w:val="0"/>
        <w:autoSpaceDN w:val="0"/>
        <w:adjustRightInd w:val="0"/>
        <w:jc w:val="center"/>
        <w:rPr>
          <w:b/>
        </w:rPr>
      </w:pPr>
      <w:r w:rsidRPr="00194E2F">
        <w:rPr>
          <w:b/>
        </w:rPr>
        <w:t xml:space="preserve">на </w:t>
      </w:r>
      <w:r w:rsidR="004B3CE4" w:rsidRPr="00194E2F">
        <w:rPr>
          <w:b/>
        </w:rPr>
        <w:t xml:space="preserve">проект </w:t>
      </w:r>
      <w:r w:rsidR="008723F8">
        <w:rPr>
          <w:b/>
        </w:rPr>
        <w:t>постановления Нерюнгринской районной</w:t>
      </w:r>
      <w:r w:rsidR="00194E2F" w:rsidRPr="00194E2F">
        <w:rPr>
          <w:b/>
        </w:rPr>
        <w:t xml:space="preserve"> </w:t>
      </w:r>
      <w:r w:rsidR="008723F8">
        <w:rPr>
          <w:b/>
        </w:rPr>
        <w:t>администрации</w:t>
      </w:r>
      <w:r w:rsidR="00194E2F" w:rsidRPr="00194E2F">
        <w:rPr>
          <w:b/>
        </w:rPr>
        <w:t xml:space="preserve"> </w:t>
      </w:r>
      <w:r w:rsidR="004B3CE4" w:rsidRPr="00194E2F">
        <w:rPr>
          <w:b/>
        </w:rPr>
        <w:t xml:space="preserve"> </w:t>
      </w:r>
    </w:p>
    <w:p w:rsidR="00CB74CF" w:rsidRDefault="00194E2F" w:rsidP="00194E2F">
      <w:pPr>
        <w:autoSpaceDE w:val="0"/>
        <w:autoSpaceDN w:val="0"/>
        <w:adjustRightInd w:val="0"/>
        <w:jc w:val="center"/>
        <w:rPr>
          <w:b/>
          <w:bCs/>
        </w:rPr>
      </w:pPr>
      <w:r w:rsidRPr="00194E2F">
        <w:rPr>
          <w:b/>
        </w:rPr>
        <w:t>«</w:t>
      </w:r>
      <w:r w:rsidRPr="00194E2F">
        <w:rPr>
          <w:b/>
          <w:bCs/>
        </w:rPr>
        <w:t xml:space="preserve">Об утверждении </w:t>
      </w:r>
      <w:r w:rsidR="008723F8">
        <w:rPr>
          <w:b/>
          <w:bCs/>
        </w:rPr>
        <w:t>Правил</w:t>
      </w:r>
      <w:r w:rsidRPr="00194E2F">
        <w:rPr>
          <w:b/>
          <w:bCs/>
        </w:rPr>
        <w:t xml:space="preserve"> предоставления </w:t>
      </w:r>
      <w:r w:rsidR="00047B7C">
        <w:rPr>
          <w:b/>
          <w:bCs/>
        </w:rPr>
        <w:t xml:space="preserve">иных </w:t>
      </w:r>
      <w:r w:rsidRPr="00194E2F">
        <w:rPr>
          <w:b/>
          <w:bCs/>
        </w:rPr>
        <w:t xml:space="preserve">межбюджетных трансфертов </w:t>
      </w:r>
    </w:p>
    <w:p w:rsidR="00194E2F" w:rsidRPr="00194E2F" w:rsidRDefault="00194E2F" w:rsidP="00194E2F">
      <w:pPr>
        <w:autoSpaceDE w:val="0"/>
        <w:autoSpaceDN w:val="0"/>
        <w:adjustRightInd w:val="0"/>
        <w:jc w:val="center"/>
        <w:rPr>
          <w:b/>
          <w:bCs/>
        </w:rPr>
      </w:pPr>
      <w:r w:rsidRPr="00194E2F">
        <w:rPr>
          <w:b/>
          <w:bCs/>
        </w:rPr>
        <w:t>из бюджета</w:t>
      </w:r>
      <w:r w:rsidR="00CB74CF">
        <w:rPr>
          <w:b/>
          <w:bCs/>
        </w:rPr>
        <w:t xml:space="preserve"> </w:t>
      </w:r>
      <w:r w:rsidRPr="00194E2F">
        <w:rPr>
          <w:b/>
          <w:bCs/>
        </w:rPr>
        <w:t xml:space="preserve">Нерюнгринского района </w:t>
      </w:r>
      <w:r w:rsidR="00047B7C">
        <w:rPr>
          <w:b/>
          <w:bCs/>
        </w:rPr>
        <w:t xml:space="preserve">местным </w:t>
      </w:r>
      <w:r w:rsidRPr="00194E2F">
        <w:rPr>
          <w:b/>
          <w:bCs/>
        </w:rPr>
        <w:t xml:space="preserve">бюджетам </w:t>
      </w:r>
    </w:p>
    <w:p w:rsidR="00F045D0" w:rsidRDefault="00194E2F" w:rsidP="00194E2F">
      <w:pPr>
        <w:pStyle w:val="ConsTitle"/>
        <w:tabs>
          <w:tab w:val="left" w:pos="9355"/>
        </w:tabs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194E2F">
        <w:rPr>
          <w:rFonts w:ascii="Times New Roman" w:hAnsi="Times New Roman" w:cs="Times New Roman"/>
          <w:bCs w:val="0"/>
          <w:sz w:val="24"/>
          <w:szCs w:val="24"/>
        </w:rPr>
        <w:t>поселений Нерюнгринского района</w:t>
      </w:r>
      <w:r w:rsidR="00047B7C">
        <w:rPr>
          <w:rFonts w:ascii="Times New Roman" w:hAnsi="Times New Roman" w:cs="Times New Roman"/>
          <w:bCs w:val="0"/>
          <w:sz w:val="24"/>
          <w:szCs w:val="24"/>
        </w:rPr>
        <w:t xml:space="preserve"> для осуществления расходных обязательств, связанных с ремонтом объектов муниципальной собственности, объектов благоустройства в границах населенных пунктов, приобретением основных средств, в рамках подготовки и проведения празднования 50-летнего юбилея начала строительства Байкало-Амурской магистрали</w:t>
      </w:r>
      <w:r w:rsidRPr="00194E2F">
        <w:rPr>
          <w:rFonts w:ascii="Times New Roman" w:hAnsi="Times New Roman" w:cs="Times New Roman"/>
          <w:bCs w:val="0"/>
          <w:sz w:val="24"/>
          <w:szCs w:val="24"/>
        </w:rPr>
        <w:t>»</w:t>
      </w:r>
    </w:p>
    <w:p w:rsidR="00CB74CF" w:rsidRPr="00194E2F" w:rsidRDefault="00CB74CF" w:rsidP="00194E2F">
      <w:pPr>
        <w:pStyle w:val="ConsTitle"/>
        <w:tabs>
          <w:tab w:val="lef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045D0" w:rsidRDefault="00610325" w:rsidP="00194E2F">
      <w:pPr>
        <w:outlineLvl w:val="0"/>
      </w:pPr>
      <w:r>
        <w:t>17</w:t>
      </w:r>
      <w:r w:rsidR="002E6143">
        <w:t xml:space="preserve"> </w:t>
      </w:r>
      <w:r w:rsidR="005C6F84">
        <w:t>ма</w:t>
      </w:r>
      <w:r w:rsidR="00194E2F">
        <w:t>я</w:t>
      </w:r>
      <w:r w:rsidR="00B52ECC">
        <w:t xml:space="preserve">  20</w:t>
      </w:r>
      <w:r w:rsidR="005C6F84">
        <w:t>2</w:t>
      </w:r>
      <w:r w:rsidR="008723F8">
        <w:t>4</w:t>
      </w:r>
      <w:r w:rsidR="00591E93">
        <w:t xml:space="preserve"> </w:t>
      </w:r>
      <w:r w:rsidR="00B52ECC" w:rsidRPr="00EC6411">
        <w:t>г.</w:t>
      </w:r>
      <w:r w:rsidR="005C6F84">
        <w:tab/>
      </w:r>
      <w:r w:rsidR="00B52ECC">
        <w:t xml:space="preserve">                                                                                                      </w:t>
      </w:r>
      <w:r w:rsidR="000A178D">
        <w:tab/>
      </w:r>
      <w:r w:rsidR="000A178D">
        <w:tab/>
      </w:r>
      <w:r w:rsidR="000A178D" w:rsidRPr="000A178D">
        <w:t xml:space="preserve">№ </w:t>
      </w:r>
      <w:r>
        <w:t>50</w:t>
      </w:r>
    </w:p>
    <w:p w:rsidR="00194E2F" w:rsidRDefault="00194E2F" w:rsidP="00194E2F">
      <w:pPr>
        <w:outlineLvl w:val="0"/>
      </w:pPr>
    </w:p>
    <w:p w:rsidR="00B52ECC" w:rsidRPr="00B85242" w:rsidRDefault="00B52ECC" w:rsidP="00B8524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045D0">
        <w:t>На основании статьи 9 «Основные полномочия контрольно-счетных органов» Федерального закона Российской Федерации от 07.02.2011г. №</w:t>
      </w:r>
      <w:r w:rsidR="00591E93" w:rsidRPr="00F045D0">
        <w:t xml:space="preserve"> </w:t>
      </w:r>
      <w:r w:rsidRPr="00F045D0">
        <w:t>6-ФЗ «Об общих принципах организации и деятельности контрольно-счетных органов субъектов РФ и муниципальн</w:t>
      </w:r>
      <w:r w:rsidR="00B85242">
        <w:t xml:space="preserve">ых образований»  </w:t>
      </w:r>
      <w:r w:rsidR="00E52C73" w:rsidRPr="00F045D0">
        <w:t>Контрольно-сче</w:t>
      </w:r>
      <w:r w:rsidRPr="00F045D0">
        <w:t xml:space="preserve">тной палатой МО «Нерюнгринский район» проведена финансово-экономическая экспертиза </w:t>
      </w:r>
      <w:r w:rsidRPr="000F3DCB">
        <w:t>проект</w:t>
      </w:r>
      <w:r w:rsidR="00591E93" w:rsidRPr="000F3DCB">
        <w:t>а</w:t>
      </w:r>
      <w:r w:rsidRPr="000F3DCB">
        <w:t xml:space="preserve"> </w:t>
      </w:r>
      <w:r w:rsidR="00B85242">
        <w:t>постановления</w:t>
      </w:r>
      <w:r w:rsidR="000F3DCB" w:rsidRPr="000F3DCB">
        <w:t xml:space="preserve"> Нерюнгринск</w:t>
      </w:r>
      <w:r w:rsidR="00B85242">
        <w:t xml:space="preserve">ой </w:t>
      </w:r>
      <w:r w:rsidR="000F3DCB" w:rsidRPr="000F3DCB">
        <w:t xml:space="preserve"> районно</w:t>
      </w:r>
      <w:r w:rsidR="00B85242">
        <w:t>й</w:t>
      </w:r>
      <w:r w:rsidR="000F3DCB" w:rsidRPr="000F3DCB">
        <w:t xml:space="preserve"> </w:t>
      </w:r>
      <w:r w:rsidR="00B85242">
        <w:t>администрации</w:t>
      </w:r>
      <w:r w:rsidR="000F3DCB" w:rsidRPr="000F3DCB">
        <w:t xml:space="preserve"> </w:t>
      </w:r>
      <w:r w:rsidR="00B85242">
        <w:t xml:space="preserve">  </w:t>
      </w:r>
      <w:r w:rsidR="000F3DCB" w:rsidRPr="000F3DCB">
        <w:t xml:space="preserve"> </w:t>
      </w:r>
      <w:r w:rsidR="000F3DCB" w:rsidRPr="00B85242">
        <w:t>«</w:t>
      </w:r>
      <w:r w:rsidR="00B85242" w:rsidRPr="00B85242">
        <w:rPr>
          <w:bCs/>
        </w:rPr>
        <w:t>Об</w:t>
      </w:r>
      <w:r w:rsidR="00B85242" w:rsidRPr="00194E2F">
        <w:rPr>
          <w:b/>
          <w:bCs/>
        </w:rPr>
        <w:t xml:space="preserve"> </w:t>
      </w:r>
      <w:r w:rsidR="00B85242" w:rsidRPr="00B85242">
        <w:rPr>
          <w:bCs/>
        </w:rPr>
        <w:t xml:space="preserve">утверждении Правил предоставления иных межбюджетных трансфертов из бюджета Нерюнгринского района местным бюджетам </w:t>
      </w:r>
      <w:r w:rsidR="00B85242" w:rsidRPr="00B85242">
        <w:t>поселений Нерюнгринского района</w:t>
      </w:r>
      <w:r w:rsidR="00B85242" w:rsidRPr="00B85242">
        <w:rPr>
          <w:bCs/>
        </w:rPr>
        <w:t xml:space="preserve"> для осуществления расходных обязательств, связанных с ремонтом объектов муниципальной собственности, объектов благоустройства в границах населенных пунктов, приобретением основных средств, в рамках подготовки и проведения празднования 50-летнего юбилея начала строительства Байкало-Амурской магистрали</w:t>
      </w:r>
      <w:r w:rsidR="00B85242" w:rsidRPr="00B85242">
        <w:t>»</w:t>
      </w:r>
      <w:r w:rsidR="00B85242">
        <w:rPr>
          <w:bCs/>
        </w:rPr>
        <w:t xml:space="preserve"> </w:t>
      </w:r>
      <w:r w:rsidR="00E52C73">
        <w:t xml:space="preserve">(далее – </w:t>
      </w:r>
      <w:r w:rsidR="00B85242">
        <w:t>Правила</w:t>
      </w:r>
      <w:r w:rsidR="00E52C73">
        <w:t>)</w:t>
      </w:r>
      <w:r w:rsidRPr="00272278">
        <w:t>.</w:t>
      </w:r>
    </w:p>
    <w:p w:rsidR="00E52C73" w:rsidRDefault="00E52C73" w:rsidP="000F3DCB">
      <w:pPr>
        <w:jc w:val="both"/>
        <w:outlineLvl w:val="0"/>
      </w:pPr>
      <w:r>
        <w:tab/>
        <w:t>П</w:t>
      </w:r>
      <w:r w:rsidR="00B52ECC" w:rsidRPr="00272278">
        <w:t xml:space="preserve">роект </w:t>
      </w:r>
      <w:r w:rsidR="00B85242">
        <w:t>постановления</w:t>
      </w:r>
      <w:r w:rsidR="00B85242" w:rsidRPr="000F3DCB">
        <w:t xml:space="preserve"> Нерюнгринск</w:t>
      </w:r>
      <w:r w:rsidR="00B85242">
        <w:t xml:space="preserve">ой </w:t>
      </w:r>
      <w:r w:rsidR="00B85242" w:rsidRPr="000F3DCB">
        <w:t xml:space="preserve"> районного </w:t>
      </w:r>
      <w:r w:rsidR="00B85242">
        <w:t>администрации</w:t>
      </w:r>
      <w:r w:rsidR="00B85242" w:rsidRPr="000F3DCB">
        <w:t xml:space="preserve"> </w:t>
      </w:r>
      <w:r w:rsidR="00B85242">
        <w:t xml:space="preserve">  </w:t>
      </w:r>
      <w:r w:rsidR="00B85242" w:rsidRPr="000F3DCB">
        <w:t xml:space="preserve"> </w:t>
      </w:r>
      <w:r w:rsidR="00B85242" w:rsidRPr="00B85242">
        <w:t>«</w:t>
      </w:r>
      <w:r w:rsidR="00B85242" w:rsidRPr="00B85242">
        <w:rPr>
          <w:bCs/>
        </w:rPr>
        <w:t>Об</w:t>
      </w:r>
      <w:r w:rsidR="00B85242" w:rsidRPr="00194E2F">
        <w:rPr>
          <w:b/>
          <w:bCs/>
        </w:rPr>
        <w:t xml:space="preserve"> </w:t>
      </w:r>
      <w:r w:rsidR="00B85242" w:rsidRPr="00B85242">
        <w:rPr>
          <w:bCs/>
        </w:rPr>
        <w:t xml:space="preserve">утверждении Правил предоставления иных межбюджетных трансфертов из бюджета Нерюнгринского района местным бюджетам </w:t>
      </w:r>
      <w:r w:rsidR="00B85242" w:rsidRPr="00B85242">
        <w:t>поселений Нерюнгринского района</w:t>
      </w:r>
      <w:r w:rsidR="00B85242" w:rsidRPr="00B85242">
        <w:rPr>
          <w:bCs/>
        </w:rPr>
        <w:t xml:space="preserve"> для осуществления расходных обязательств, связанных с ремонтом объектов муниципальной собственности, объектов благоустройства в границах населенных пунктов, приобретением основных средств, в рамках подготовки и проведения празднования 50-летнего юбилея начала строительства Байкало-Амурской магистрали</w:t>
      </w:r>
      <w:r w:rsidR="00B85242" w:rsidRPr="00B85242">
        <w:t>»</w:t>
      </w:r>
      <w:r w:rsidR="00B85242">
        <w:rPr>
          <w:bCs/>
        </w:rPr>
        <w:t xml:space="preserve"> </w:t>
      </w:r>
      <w:r w:rsidR="00591E93">
        <w:t xml:space="preserve">разработан </w:t>
      </w:r>
      <w:r w:rsidR="000F3DCB" w:rsidRPr="0010348B">
        <w:t>на основании Федерального закона от 06.10.2003 №</w:t>
      </w:r>
      <w:r w:rsidR="00B85242">
        <w:t xml:space="preserve"> </w:t>
      </w:r>
      <w:r w:rsidR="000F3DCB" w:rsidRPr="0010348B">
        <w:t>131-ФЗ «Об общих принципах организации местного самоуправления в Российской Федерации», Бюджетного кодекса Российской Федерации</w:t>
      </w:r>
      <w:r w:rsidR="000F3DCB">
        <w:t>.</w:t>
      </w:r>
      <w:r w:rsidR="00591E93">
        <w:t xml:space="preserve"> </w:t>
      </w:r>
    </w:p>
    <w:p w:rsidR="002E6143" w:rsidRDefault="002E6143" w:rsidP="00F045D0">
      <w:pPr>
        <w:ind w:firstLine="708"/>
        <w:jc w:val="both"/>
        <w:outlineLvl w:val="0"/>
      </w:pPr>
      <w:r>
        <w:t>Заключение Контрольно-счетной палаты МО «Нерюнгринский район» подготовлено с учетом следующих нормативно-правовых актов:</w:t>
      </w:r>
    </w:p>
    <w:p w:rsidR="002E6143" w:rsidRDefault="002E6143" w:rsidP="00EA68D6">
      <w:pPr>
        <w:jc w:val="both"/>
        <w:outlineLvl w:val="0"/>
      </w:pPr>
      <w: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0F3DCB" w:rsidRDefault="000F3DCB" w:rsidP="00EA68D6">
      <w:pPr>
        <w:jc w:val="both"/>
        <w:outlineLvl w:val="0"/>
      </w:pPr>
      <w:r>
        <w:t xml:space="preserve">- </w:t>
      </w:r>
      <w:r w:rsidRPr="0010348B">
        <w:t>Бюджетного кодекса Российской Федерации</w:t>
      </w:r>
      <w:r w:rsidR="00CB74CF" w:rsidRPr="00CB74CF">
        <w:t xml:space="preserve"> </w:t>
      </w:r>
      <w:r w:rsidR="00CB74CF">
        <w:t>от 31.07.1998 № 145-ФЗ</w:t>
      </w:r>
      <w:r>
        <w:t>;</w:t>
      </w:r>
    </w:p>
    <w:p w:rsidR="00857062" w:rsidRDefault="004810EA" w:rsidP="00EA68D6">
      <w:pPr>
        <w:jc w:val="both"/>
        <w:outlineLvl w:val="0"/>
      </w:pPr>
      <w:r>
        <w:t>- Решения</w:t>
      </w:r>
      <w:r w:rsidR="00857062">
        <w:t xml:space="preserve"> Нерюнгринского районного Совета </w:t>
      </w:r>
      <w:r>
        <w:t>депутатов от 25.05.2022 № 3-29 «Об утверждении Порядка предоставления межбюджетных трансфертов из бюджета Нерюнгринского района бюджетам городских и сельского поселений Нерюнгринского района»;</w:t>
      </w:r>
    </w:p>
    <w:p w:rsidR="00857062" w:rsidRDefault="00857062" w:rsidP="00EA68D6">
      <w:pPr>
        <w:jc w:val="both"/>
        <w:outlineLvl w:val="0"/>
      </w:pPr>
      <w:r>
        <w:t>- Заключения правового Управления Нерюнгринской районной администрации от 19.04.2024 № 2-13/52;</w:t>
      </w:r>
    </w:p>
    <w:p w:rsidR="000A178D" w:rsidRDefault="00857062" w:rsidP="00EA68D6">
      <w:pPr>
        <w:jc w:val="both"/>
        <w:outlineLvl w:val="0"/>
      </w:pPr>
      <w:r>
        <w:t xml:space="preserve">- </w:t>
      </w:r>
      <w:r w:rsidR="000A178D" w:rsidRPr="00610325">
        <w:t>Заключени</w:t>
      </w:r>
      <w:r w:rsidR="004379AB" w:rsidRPr="00610325">
        <w:t>я</w:t>
      </w:r>
      <w:r w:rsidR="000A178D" w:rsidRPr="00610325">
        <w:t xml:space="preserve"> Комиссии по противодействию коррупции в муниципальном образовании «Нерюнгринский район» от </w:t>
      </w:r>
      <w:r>
        <w:t>19.04.2024 № 2-15/64</w:t>
      </w:r>
      <w:r w:rsidR="000A178D" w:rsidRPr="00610325">
        <w:t>;</w:t>
      </w:r>
      <w:r w:rsidR="000A178D">
        <w:t xml:space="preserve"> </w:t>
      </w:r>
    </w:p>
    <w:p w:rsidR="002E6143" w:rsidRDefault="002E6143" w:rsidP="00EA68D6">
      <w:pPr>
        <w:jc w:val="both"/>
        <w:outlineLvl w:val="0"/>
      </w:pPr>
      <w:r>
        <w:t>- Устава муниципального образования «Нерюнгринский район».</w:t>
      </w:r>
    </w:p>
    <w:p w:rsidR="00CB74CF" w:rsidRDefault="00E52C73" w:rsidP="00CB74CF">
      <w:pPr>
        <w:autoSpaceDE w:val="0"/>
        <w:autoSpaceDN w:val="0"/>
        <w:adjustRightInd w:val="0"/>
        <w:ind w:firstLine="708"/>
        <w:jc w:val="both"/>
      </w:pPr>
      <w:r w:rsidRPr="00272278">
        <w:t>По результатам проведенной финансово-экономической экспертизы</w:t>
      </w:r>
      <w:bookmarkStart w:id="0" w:name="_GoBack"/>
      <w:bookmarkEnd w:id="0"/>
      <w:r w:rsidRPr="00272278">
        <w:t xml:space="preserve"> </w:t>
      </w:r>
      <w:r>
        <w:t>Контрольно-счетная палата МО «Нерюнгринский район» установила:</w:t>
      </w:r>
      <w:r w:rsidR="000A178D">
        <w:t xml:space="preserve"> </w:t>
      </w:r>
      <w:r w:rsidR="00CB74CF">
        <w:t xml:space="preserve">в бюджете Нерюнгринского района </w:t>
      </w:r>
      <w:r w:rsidR="00CB74CF" w:rsidRPr="00610325">
        <w:t>в рамках реализации государственных, муниципальных программ и непрограммных мероприятий,</w:t>
      </w:r>
      <w:r w:rsidR="00CB74CF">
        <w:t xml:space="preserve"> могут предусматриваться межбюджетные трансферты из бюджета Нерюнгринского района в бюджеты поселений Нерюнгринского района, в том числе </w:t>
      </w:r>
      <w:r w:rsidR="00CB74CF" w:rsidRPr="00121195">
        <w:t>источником финансового обеспечения которых являются субсидии, субвенции, дотации и иные межбюджетные трансферты, предоставленные из бюджета Республики Саха (Якутия)</w:t>
      </w:r>
      <w:r w:rsidR="00CB74CF">
        <w:t>.</w:t>
      </w:r>
    </w:p>
    <w:p w:rsidR="004810EA" w:rsidRDefault="004810EA" w:rsidP="00CB74CF">
      <w:pPr>
        <w:autoSpaceDE w:val="0"/>
        <w:autoSpaceDN w:val="0"/>
        <w:adjustRightInd w:val="0"/>
        <w:ind w:firstLine="708"/>
        <w:jc w:val="both"/>
      </w:pPr>
    </w:p>
    <w:p w:rsidR="004810EA" w:rsidRDefault="004810EA" w:rsidP="00CB74CF">
      <w:pPr>
        <w:autoSpaceDE w:val="0"/>
        <w:autoSpaceDN w:val="0"/>
        <w:adjustRightInd w:val="0"/>
        <w:ind w:firstLine="708"/>
        <w:jc w:val="both"/>
      </w:pPr>
    </w:p>
    <w:p w:rsidR="002E6143" w:rsidRDefault="00CB74CF" w:rsidP="00CB74CF">
      <w:pPr>
        <w:ind w:firstLine="708"/>
        <w:jc w:val="both"/>
        <w:rPr>
          <w:color w:val="000000"/>
        </w:rPr>
      </w:pPr>
      <w:r>
        <w:lastRenderedPageBreak/>
        <w:t>В</w:t>
      </w:r>
      <w:r w:rsidR="00184CD4">
        <w:t xml:space="preserve"> соответствии со статьей 142 Бюджетного кодекса Российской Федерации от 31.07.1998 № 145-ФЗ </w:t>
      </w:r>
      <w:r w:rsidR="00E52C73">
        <w:t xml:space="preserve"> </w:t>
      </w:r>
      <w:r w:rsidR="00184CD4">
        <w:t>«цели, порядок и условия предоставления межбюджетных трансфертов из местных бюджетов, источником финансового обеспечения которых являются субсидии, субвенции и иные межбюджетные трансферты, имеющие целевое назначение, из бюджета субъекта Российской Федерации, устанавливаются муниципальными правовыми актами представительных органов муниципальных образований, принятыми в соответствии с законами и (или) иными нормативными правовыми актами субъекта Российской Федерации»</w:t>
      </w:r>
      <w:r w:rsidR="00E52C73" w:rsidRPr="002E6143">
        <w:rPr>
          <w:color w:val="000000"/>
        </w:rPr>
        <w:t>.</w:t>
      </w:r>
    </w:p>
    <w:p w:rsidR="0021420F" w:rsidRDefault="0021420F" w:rsidP="00CB74CF">
      <w:pPr>
        <w:ind w:firstLine="708"/>
        <w:jc w:val="both"/>
        <w:rPr>
          <w:color w:val="000000"/>
        </w:rPr>
      </w:pPr>
    </w:p>
    <w:p w:rsidR="00712077" w:rsidRPr="008C7610" w:rsidRDefault="00712077" w:rsidP="00F045D0">
      <w:pPr>
        <w:autoSpaceDE w:val="0"/>
        <w:autoSpaceDN w:val="0"/>
        <w:adjustRightInd w:val="0"/>
        <w:ind w:firstLine="708"/>
        <w:jc w:val="both"/>
      </w:pPr>
      <w:r w:rsidRPr="008C7610">
        <w:t>Рассмотрев представленный проект</w:t>
      </w:r>
      <w:r>
        <w:t xml:space="preserve"> </w:t>
      </w:r>
      <w:r w:rsidR="004810EA">
        <w:t>постановления Нерюнгринской районной</w:t>
      </w:r>
      <w:r w:rsidR="00184CD4" w:rsidRPr="000F3DCB">
        <w:t xml:space="preserve"> </w:t>
      </w:r>
      <w:r w:rsidR="004810EA">
        <w:t>администрации</w:t>
      </w:r>
      <w:r w:rsidR="00184CD4" w:rsidRPr="000F3DCB">
        <w:t xml:space="preserve"> </w:t>
      </w:r>
      <w:r w:rsidR="004810EA" w:rsidRPr="00B85242">
        <w:t>«</w:t>
      </w:r>
      <w:r w:rsidR="004810EA" w:rsidRPr="00B85242">
        <w:rPr>
          <w:bCs/>
        </w:rPr>
        <w:t>Об</w:t>
      </w:r>
      <w:r w:rsidR="004810EA" w:rsidRPr="00194E2F">
        <w:rPr>
          <w:b/>
          <w:bCs/>
        </w:rPr>
        <w:t xml:space="preserve"> </w:t>
      </w:r>
      <w:r w:rsidR="004810EA" w:rsidRPr="00B85242">
        <w:rPr>
          <w:bCs/>
        </w:rPr>
        <w:t xml:space="preserve">утверждении Правил предоставления иных межбюджетных трансфертов из бюджета Нерюнгринского района местным бюджетам </w:t>
      </w:r>
      <w:r w:rsidR="004810EA" w:rsidRPr="00B85242">
        <w:t>поселений Нерюнгринского района</w:t>
      </w:r>
      <w:r w:rsidR="004810EA" w:rsidRPr="00B85242">
        <w:rPr>
          <w:bCs/>
        </w:rPr>
        <w:t xml:space="preserve"> для осуществления расходных обязательств, связанных с ремонтом объектов муниципальной собственности, объектов благоустройства в границах населенных пунктов, приобретением основных средств, в рамках подготовки и проведения празднования 50-летнего юбилея начала строительства Байкало-Амурской магистрали</w:t>
      </w:r>
      <w:r w:rsidR="004810EA" w:rsidRPr="00B85242">
        <w:t>»</w:t>
      </w:r>
      <w:r>
        <w:t>,</w:t>
      </w:r>
      <w:r w:rsidRPr="008C7610">
        <w:t xml:space="preserve"> Контрольно-счетная палата МО «Нерюнгринский район»</w:t>
      </w:r>
      <w:r w:rsidR="004810EA">
        <w:t>,</w:t>
      </w:r>
      <w:r>
        <w:t xml:space="preserve"> замечани</w:t>
      </w:r>
      <w:r w:rsidR="002E6143">
        <w:t>й не имеет</w:t>
      </w:r>
      <w:r>
        <w:t>.</w:t>
      </w:r>
    </w:p>
    <w:p w:rsidR="00CF6FB9" w:rsidRDefault="00CF6FB9" w:rsidP="00B52ECC">
      <w:pPr>
        <w:rPr>
          <w:b/>
        </w:rPr>
      </w:pPr>
    </w:p>
    <w:p w:rsidR="004810EA" w:rsidRDefault="004810EA" w:rsidP="00B52ECC">
      <w:pPr>
        <w:rPr>
          <w:b/>
        </w:rPr>
      </w:pPr>
    </w:p>
    <w:p w:rsidR="00B52ECC" w:rsidRPr="00527D6A" w:rsidRDefault="005E05F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562D" w:rsidRDefault="00B52ECC">
      <w:pPr>
        <w:rPr>
          <w:b/>
        </w:rPr>
      </w:pPr>
      <w:r w:rsidRPr="00527D6A">
        <w:rPr>
          <w:b/>
        </w:rPr>
        <w:t>МО «Нерюнгринский район»</w:t>
      </w:r>
      <w:r w:rsidR="00712077">
        <w:rPr>
          <w:b/>
        </w:rPr>
        <w:tab/>
      </w:r>
      <w:r w:rsidR="00712077">
        <w:rPr>
          <w:b/>
        </w:rPr>
        <w:tab/>
      </w:r>
      <w:r w:rsidR="00712077">
        <w:rPr>
          <w:b/>
        </w:rPr>
        <w:tab/>
      </w:r>
      <w:r w:rsidR="00712077">
        <w:rPr>
          <w:b/>
        </w:rPr>
        <w:tab/>
      </w:r>
      <w:r w:rsidR="00712077">
        <w:rPr>
          <w:b/>
        </w:rPr>
        <w:tab/>
      </w:r>
      <w:r w:rsidR="00712077">
        <w:rPr>
          <w:b/>
        </w:rPr>
        <w:tab/>
      </w:r>
      <w:r w:rsidR="00712077" w:rsidRPr="00712077">
        <w:rPr>
          <w:b/>
        </w:rPr>
        <w:t xml:space="preserve"> </w:t>
      </w:r>
      <w:r w:rsidR="000A178D">
        <w:rPr>
          <w:b/>
        </w:rPr>
        <w:tab/>
      </w:r>
      <w:r w:rsidR="00712077">
        <w:rPr>
          <w:b/>
        </w:rPr>
        <w:t>Ю.С. Гнилицкая</w:t>
      </w:r>
    </w:p>
    <w:p w:rsidR="00A642AF" w:rsidRDefault="00A642AF">
      <w:pPr>
        <w:rPr>
          <w:b/>
        </w:rPr>
      </w:pPr>
    </w:p>
    <w:p w:rsidR="00A642AF" w:rsidRDefault="00A642AF">
      <w:pPr>
        <w:rPr>
          <w:b/>
        </w:rPr>
      </w:pPr>
    </w:p>
    <w:p w:rsidR="00A642AF" w:rsidRDefault="00A642AF">
      <w:pPr>
        <w:rPr>
          <w:b/>
        </w:rPr>
      </w:pPr>
    </w:p>
    <w:sectPr w:rsidR="00A642AF" w:rsidSect="00CB74CF"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78CF"/>
    <w:multiLevelType w:val="hybridMultilevel"/>
    <w:tmpl w:val="68E6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4AFD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47B7C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60C2"/>
    <w:rsid w:val="00097084"/>
    <w:rsid w:val="00097301"/>
    <w:rsid w:val="0009730B"/>
    <w:rsid w:val="00097981"/>
    <w:rsid w:val="000A178D"/>
    <w:rsid w:val="000A18A2"/>
    <w:rsid w:val="000A2EBE"/>
    <w:rsid w:val="000A325D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13C3"/>
    <w:rsid w:val="000E720A"/>
    <w:rsid w:val="000E7288"/>
    <w:rsid w:val="000F1217"/>
    <w:rsid w:val="000F2D8C"/>
    <w:rsid w:val="000F325A"/>
    <w:rsid w:val="000F3DCB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4CD4"/>
    <w:rsid w:val="00185797"/>
    <w:rsid w:val="00186962"/>
    <w:rsid w:val="00187281"/>
    <w:rsid w:val="00190DDC"/>
    <w:rsid w:val="00190F5F"/>
    <w:rsid w:val="00191FED"/>
    <w:rsid w:val="00192148"/>
    <w:rsid w:val="001932B2"/>
    <w:rsid w:val="00194E2F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4EB3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1420F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78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1B3E"/>
    <w:rsid w:val="002D2059"/>
    <w:rsid w:val="002D2515"/>
    <w:rsid w:val="002D3AD7"/>
    <w:rsid w:val="002D6C15"/>
    <w:rsid w:val="002D7E79"/>
    <w:rsid w:val="002E563F"/>
    <w:rsid w:val="002E5900"/>
    <w:rsid w:val="002E6143"/>
    <w:rsid w:val="002F15F4"/>
    <w:rsid w:val="002F197A"/>
    <w:rsid w:val="002F2EA2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4D0E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1337"/>
    <w:rsid w:val="0040259C"/>
    <w:rsid w:val="00405522"/>
    <w:rsid w:val="00405C70"/>
    <w:rsid w:val="004065BE"/>
    <w:rsid w:val="004116F4"/>
    <w:rsid w:val="00411AE4"/>
    <w:rsid w:val="0041223D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41AD"/>
    <w:rsid w:val="00435422"/>
    <w:rsid w:val="0043561F"/>
    <w:rsid w:val="004360A1"/>
    <w:rsid w:val="00436E5A"/>
    <w:rsid w:val="004379AB"/>
    <w:rsid w:val="0044284E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00B6"/>
    <w:rsid w:val="004810EA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3CE4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1E93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C6F84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5F7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325"/>
    <w:rsid w:val="0061079D"/>
    <w:rsid w:val="006147B7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0D6E"/>
    <w:rsid w:val="0071156D"/>
    <w:rsid w:val="00711E97"/>
    <w:rsid w:val="0071207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2FD9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5344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29D8"/>
    <w:rsid w:val="008544FE"/>
    <w:rsid w:val="00855BDE"/>
    <w:rsid w:val="00855FA2"/>
    <w:rsid w:val="00855FB2"/>
    <w:rsid w:val="0085706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23F8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4E79"/>
    <w:rsid w:val="00895CA1"/>
    <w:rsid w:val="00896853"/>
    <w:rsid w:val="008A0F67"/>
    <w:rsid w:val="008A2DD7"/>
    <w:rsid w:val="008A67C9"/>
    <w:rsid w:val="008A70C4"/>
    <w:rsid w:val="008B126D"/>
    <w:rsid w:val="008B5D97"/>
    <w:rsid w:val="008B5E09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6A7C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0EBE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AF5"/>
    <w:rsid w:val="00A56A0B"/>
    <w:rsid w:val="00A61D6E"/>
    <w:rsid w:val="00A62023"/>
    <w:rsid w:val="00A62617"/>
    <w:rsid w:val="00A642AF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242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E4D0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B74CF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CF6FB9"/>
    <w:rsid w:val="00D01571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207A4"/>
    <w:rsid w:val="00E20A28"/>
    <w:rsid w:val="00E27DBC"/>
    <w:rsid w:val="00E306CA"/>
    <w:rsid w:val="00E328E8"/>
    <w:rsid w:val="00E345C1"/>
    <w:rsid w:val="00E35953"/>
    <w:rsid w:val="00E35CFB"/>
    <w:rsid w:val="00E36A53"/>
    <w:rsid w:val="00E37787"/>
    <w:rsid w:val="00E37EA8"/>
    <w:rsid w:val="00E42C20"/>
    <w:rsid w:val="00E47441"/>
    <w:rsid w:val="00E47602"/>
    <w:rsid w:val="00E50716"/>
    <w:rsid w:val="00E52B46"/>
    <w:rsid w:val="00E52C73"/>
    <w:rsid w:val="00E5414D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A68D6"/>
    <w:rsid w:val="00EB0DA8"/>
    <w:rsid w:val="00EB2334"/>
    <w:rsid w:val="00EB4587"/>
    <w:rsid w:val="00EB4B55"/>
    <w:rsid w:val="00EC14A1"/>
    <w:rsid w:val="00EC2F8E"/>
    <w:rsid w:val="00EC3153"/>
    <w:rsid w:val="00EC5409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6A0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45D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27A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066D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AF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143"/>
    <w:pPr>
      <w:ind w:left="720"/>
      <w:contextualSpacing/>
    </w:pPr>
  </w:style>
  <w:style w:type="paragraph" w:customStyle="1" w:styleId="ConsTitle">
    <w:name w:val="ConsTitle"/>
    <w:rsid w:val="00F04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194E2F"/>
    <w:pPr>
      <w:ind w:left="851" w:firstLine="589"/>
      <w:jc w:val="both"/>
    </w:pPr>
    <w:rPr>
      <w:sz w:val="22"/>
      <w:szCs w:val="20"/>
    </w:rPr>
  </w:style>
  <w:style w:type="character" w:customStyle="1" w:styleId="20">
    <w:name w:val="Основной текст с отступом 2 Знак"/>
    <w:basedOn w:val="a0"/>
    <w:link w:val="2"/>
    <w:rsid w:val="00194E2F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A642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642AF"/>
    <w:pPr>
      <w:widowControl w:val="0"/>
      <w:shd w:val="clear" w:color="auto" w:fill="FFFFFF"/>
      <w:spacing w:line="276" w:lineRule="exact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AF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143"/>
    <w:pPr>
      <w:ind w:left="720"/>
      <w:contextualSpacing/>
    </w:pPr>
  </w:style>
  <w:style w:type="paragraph" w:customStyle="1" w:styleId="ConsTitle">
    <w:name w:val="ConsTitle"/>
    <w:rsid w:val="00F04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194E2F"/>
    <w:pPr>
      <w:ind w:left="851" w:firstLine="589"/>
      <w:jc w:val="both"/>
    </w:pPr>
    <w:rPr>
      <w:sz w:val="22"/>
      <w:szCs w:val="20"/>
    </w:rPr>
  </w:style>
  <w:style w:type="character" w:customStyle="1" w:styleId="20">
    <w:name w:val="Основной текст с отступом 2 Знак"/>
    <w:basedOn w:val="a0"/>
    <w:link w:val="2"/>
    <w:rsid w:val="00194E2F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A642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642AF"/>
    <w:pPr>
      <w:widowControl w:val="0"/>
      <w:shd w:val="clear" w:color="auto" w:fill="FFFFFF"/>
      <w:spacing w:line="276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2024-05-20T02:59:00Z</cp:lastPrinted>
  <dcterms:created xsi:type="dcterms:W3CDTF">2022-05-11T07:51:00Z</dcterms:created>
  <dcterms:modified xsi:type="dcterms:W3CDTF">2024-05-20T03:01:00Z</dcterms:modified>
</cp:coreProperties>
</file>